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0FA1">
      <w:pPr>
        <w:rPr>
          <w:rFonts w:hint="default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Product Name</w:t>
      </w:r>
      <w:r>
        <w:rPr>
          <w:rFonts w:hint="default" w:ascii="Arial" w:hAnsi="Arial" w:cs="Arial"/>
          <w:sz w:val="21"/>
          <w:szCs w:val="21"/>
          <w:lang w:val="en-US" w:eastAsia="zh-CN"/>
        </w:rPr>
        <w:t>: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800M/2.6G/3.5G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3-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band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 base station panel antenna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with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 xml:space="preserve">upward coverage  </w:t>
      </w:r>
    </w:p>
    <w:p w14:paraId="0A58751F">
      <w:pPr>
        <w:rPr>
          <w:rFonts w:hint="default" w:ascii="Arial" w:hAnsi="Arial" w:cs="Arial"/>
          <w:b/>
          <w:bCs/>
          <w:sz w:val="21"/>
          <w:szCs w:val="21"/>
          <w:lang w:val="en-US" w:eastAsia="zh-CN"/>
        </w:rPr>
      </w:pP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product model</w:t>
      </w:r>
      <w:r>
        <w:rPr>
          <w:rFonts w:hint="default" w:ascii="Arial" w:hAnsi="Arial" w:cs="Arial"/>
          <w:sz w:val="21"/>
          <w:szCs w:val="21"/>
          <w:lang w:val="en-US" w:eastAsia="zh-CN"/>
        </w:rPr>
        <w:t>:</w:t>
      </w:r>
      <w:r>
        <w:rPr>
          <w:rFonts w:hint="default" w:ascii="Arial" w:hAnsi="Arial" w:cs="Arial"/>
          <w:b/>
          <w:bCs/>
          <w:sz w:val="21"/>
          <w:szCs w:val="21"/>
          <w:lang w:val="en-US" w:eastAsia="zh-CN"/>
        </w:rPr>
        <w:t>GL</w:t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8035</w:t>
      </w:r>
      <w:bookmarkStart w:id="0" w:name="_GoBack"/>
      <w:bookmarkEnd w:id="0"/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G10</w:t>
      </w:r>
    </w:p>
    <w:p w14:paraId="210C6607"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Features</w:t>
      </w:r>
      <w:r>
        <w:rPr>
          <w:rFonts w:hint="eastAsia" w:ascii="Arial" w:hAnsi="Arial" w:cs="Arial"/>
          <w:sz w:val="21"/>
          <w:szCs w:val="21"/>
          <w:lang w:val="en-US" w:eastAsia="zh-CN"/>
        </w:rPr>
        <w:t>：</w:t>
      </w:r>
    </w:p>
    <w:p w14:paraId="223B8C68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A larger size means more antenna elements can be housed internally, resulting in a wider and farther radiating area and better directivity.</w:t>
      </w:r>
    </w:p>
    <w:p w14:paraId="33B983D9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Compatible with multiple different frequency bands</w:t>
      </w:r>
    </w:p>
    <w:p w14:paraId="198D19EF">
      <w:pPr>
        <w:numPr>
          <w:ilvl w:val="0"/>
          <w:numId w:val="1"/>
        </w:numPr>
        <w:ind w:left="420" w:leftChars="0" w:hanging="420" w:firstLineChars="0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Connector type, frequency band, size, gain, and mounting method can be customized according to different application scenarios.</w:t>
      </w:r>
    </w:p>
    <w:p w14:paraId="2BB7D131">
      <w:pPr>
        <w:rPr>
          <w:rFonts w:hint="default" w:ascii="Arial" w:hAnsi="Arial" w:cs="Arial"/>
          <w:sz w:val="21"/>
          <w:szCs w:val="21"/>
          <w:lang w:val="en-US" w:eastAsia="zh-CN"/>
        </w:rPr>
      </w:pPr>
    </w:p>
    <w:tbl>
      <w:tblPr>
        <w:tblStyle w:val="8"/>
        <w:tblW w:w="0" w:type="auto"/>
        <w:tblInd w:w="-2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8"/>
        <w:gridCol w:w="1583"/>
        <w:gridCol w:w="1600"/>
        <w:gridCol w:w="1602"/>
      </w:tblGrid>
      <w:tr w14:paraId="28F05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383" w:type="dxa"/>
            <w:gridSpan w:val="4"/>
            <w:tcBorders>
              <w:top w:val="single" w:color="A6A6A6" w:sz="12" w:space="0"/>
              <w:left w:val="nil"/>
              <w:bottom w:val="single" w:color="A6A6A6" w:sz="12" w:space="0"/>
              <w:right w:val="nil"/>
            </w:tcBorders>
            <w:shd w:val="clear" w:color="auto" w:fill="D9D9D9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2C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Electrical Specifications</w:t>
            </w:r>
          </w:p>
        </w:tc>
      </w:tr>
      <w:tr w14:paraId="330E0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A46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Frequency Range</w:t>
            </w:r>
            <w:r>
              <w:t xml:space="preserve"> </w:t>
            </w:r>
          </w:p>
        </w:tc>
        <w:tc>
          <w:tcPr>
            <w:tcW w:w="158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EB7C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750-803</w:t>
            </w:r>
          </w:p>
        </w:tc>
        <w:tc>
          <w:tcPr>
            <w:tcW w:w="1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8B2C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2620-2690</w:t>
            </w:r>
          </w:p>
        </w:tc>
        <w:tc>
          <w:tcPr>
            <w:tcW w:w="160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3D24F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3300-3600</w:t>
            </w:r>
          </w:p>
        </w:tc>
      </w:tr>
      <w:tr w14:paraId="0650B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B840DB">
            <w:r>
              <w:rPr>
                <w:rFonts w:hint="eastAsia"/>
                <w:lang w:val="en-US" w:eastAsia="zh-CN"/>
              </w:rPr>
              <w:t>Gain</w:t>
            </w:r>
            <w:r>
              <w:rPr>
                <w:rFonts w:hint="eastAsia"/>
              </w:rPr>
              <w:t xml:space="preserve"> (</w:t>
            </w:r>
            <w:r>
              <w:t>dBi</w:t>
            </w:r>
            <w:r>
              <w:rPr>
                <w:rFonts w:hint="eastAsia"/>
              </w:rPr>
              <w:t>)</w:t>
            </w:r>
          </w:p>
        </w:tc>
        <w:tc>
          <w:tcPr>
            <w:tcW w:w="158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84D8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10±1</w:t>
            </w:r>
          </w:p>
        </w:tc>
        <w:tc>
          <w:tcPr>
            <w:tcW w:w="16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73F7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10±1</w:t>
            </w:r>
          </w:p>
        </w:tc>
        <w:tc>
          <w:tcPr>
            <w:tcW w:w="160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04B0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10±1</w:t>
            </w:r>
          </w:p>
        </w:tc>
      </w:tr>
      <w:tr w14:paraId="63BAE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B8E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VSWR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E88B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1.5</w:t>
            </w:r>
          </w:p>
        </w:tc>
      </w:tr>
      <w:tr w14:paraId="71CA3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879567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Front-to-back ratio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dB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6B697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≥23</w:t>
            </w:r>
          </w:p>
        </w:tc>
      </w:tr>
      <w:tr w14:paraId="4D30E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0B0940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Polarization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4C87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vertical</w:t>
            </w:r>
          </w:p>
        </w:tc>
      </w:tr>
      <w:tr w14:paraId="1DD84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261CBC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Horizontal beam width</w:t>
            </w:r>
            <w:r>
              <w:t>(°)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4611E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t>5±</w:t>
            </w:r>
            <w:r>
              <w:rPr>
                <w:rFonts w:hint="eastAsia"/>
                <w:lang w:val="en-US" w:eastAsia="zh-CN"/>
              </w:rPr>
              <w:t>8/6</w:t>
            </w:r>
            <w:r>
              <w:t>5±</w:t>
            </w:r>
            <w:r>
              <w:rPr>
                <w:rFonts w:hint="eastAsia"/>
                <w:lang w:val="en-US" w:eastAsia="zh-CN"/>
              </w:rPr>
              <w:t>8/6</w:t>
            </w:r>
            <w:r>
              <w:t>5±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2C91B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85D88C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Vertical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beam width</w:t>
            </w:r>
            <w:r>
              <w:t xml:space="preserve"> (°)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EC100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  <w:r>
              <w:t>±5</w:t>
            </w:r>
            <w:r>
              <w:rPr>
                <w:rFonts w:hint="eastAsia"/>
                <w:lang w:val="en-US" w:eastAsia="zh-CN"/>
              </w:rPr>
              <w:t>/32</w:t>
            </w:r>
            <w:r>
              <w:t>±5</w:t>
            </w:r>
            <w:r>
              <w:rPr>
                <w:rFonts w:hint="eastAsia"/>
                <w:lang w:val="en-US" w:eastAsia="zh-CN"/>
              </w:rPr>
              <w:t>/32</w:t>
            </w:r>
            <w:r>
              <w:t>±5</w:t>
            </w:r>
          </w:p>
        </w:tc>
      </w:tr>
      <w:tr w14:paraId="2CA2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60F3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Maximum input power</w:t>
            </w:r>
            <w:r>
              <w:t xml:space="preserve"> (W)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5CBF4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5462E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D49E3C">
            <w:r>
              <w:rPr>
                <w:rFonts w:hint="eastAsia"/>
                <w:lang w:val="en-US" w:eastAsia="zh-CN"/>
              </w:rPr>
              <w:t>I</w:t>
            </w:r>
            <w:r>
              <w:rPr>
                <w:rFonts w:hint="eastAsia"/>
              </w:rPr>
              <w:t>mpedance</w:t>
            </w:r>
            <w:r>
              <w:t xml:space="preserve"> (</w:t>
            </w:r>
            <w:r>
              <w:rPr>
                <w:lang w:val="el-GR"/>
              </w:rPr>
              <w:t>Ω)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836347">
            <w:pPr>
              <w:jc w:val="center"/>
            </w:pPr>
            <w:r>
              <w:t>50</w:t>
            </w:r>
          </w:p>
        </w:tc>
      </w:tr>
      <w:tr w14:paraId="3B9B5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DE9437">
            <w:pPr>
              <w:rPr>
                <w:rFonts w:hint="eastAsia"/>
                <w:lang w:val="en-US" w:eastAsia="zh-CN"/>
              </w:rPr>
            </w:pPr>
            <w:r>
              <w:rPr>
                <w:rFonts w:ascii="Arial" w:hAnsi="Arial" w:cs="Arial" w:eastAsiaTheme="majorEastAsia"/>
                <w:lang w:val="de-DE"/>
              </w:rPr>
              <w:t>Lightning protection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CB2F6B">
            <w:pPr>
              <w:jc w:val="center"/>
            </w:pPr>
            <w:r>
              <w:rPr>
                <w:rFonts w:ascii="Arial" w:hAnsi="Arial" w:cs="Arial" w:eastAsiaTheme="majorEastAsia"/>
              </w:rPr>
              <w:t>DC Ground</w:t>
            </w:r>
          </w:p>
        </w:tc>
      </w:tr>
      <w:tr w14:paraId="4400B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383" w:type="dxa"/>
            <w:gridSpan w:val="4"/>
            <w:tcBorders>
              <w:top w:val="single" w:color="A6A6A6" w:sz="12" w:space="0"/>
              <w:left w:val="nil"/>
              <w:bottom w:val="single" w:color="A6A6A6" w:sz="12" w:space="0"/>
              <w:right w:val="nil"/>
            </w:tcBorders>
            <w:shd w:val="clear" w:color="auto" w:fill="D9D9D9"/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851B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Mechanical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Index</w:t>
            </w:r>
          </w:p>
        </w:tc>
      </w:tr>
      <w:tr w14:paraId="14C6B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12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 w14:paraId="33CF85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Dimensions</w:t>
            </w:r>
            <w:r>
              <w:t xml:space="preserve"> (mm)</w:t>
            </w:r>
          </w:p>
        </w:tc>
        <w:tc>
          <w:tcPr>
            <w:tcW w:w="4785" w:type="dxa"/>
            <w:gridSpan w:val="3"/>
            <w:tcBorders>
              <w:top w:val="single" w:color="A6A6A6" w:sz="12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C196D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</w:t>
            </w:r>
            <w:r>
              <w:t>*</w:t>
            </w:r>
            <w:r>
              <w:rPr>
                <w:rFonts w:hint="eastAsia"/>
                <w:lang w:val="en-US" w:eastAsia="zh-CN"/>
              </w:rPr>
              <w:t>160</w:t>
            </w:r>
            <w:r>
              <w:t>*</w:t>
            </w:r>
            <w:r>
              <w:rPr>
                <w:rFonts w:hint="eastAsia"/>
                <w:lang w:val="en-US" w:eastAsia="zh-CN"/>
              </w:rPr>
              <w:t>80mm</w:t>
            </w:r>
          </w:p>
        </w:tc>
      </w:tr>
      <w:tr w14:paraId="08341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C6A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Input connector type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B8FE62">
            <w:pPr>
              <w:jc w:val="center"/>
            </w:pPr>
            <w:r>
              <w:rPr>
                <w:rFonts w:hint="eastAsia"/>
                <w:lang w:val="en-US" w:eastAsia="zh-CN"/>
              </w:rPr>
              <w:t>3*N-Fe</w:t>
            </w:r>
            <w:r>
              <w:rPr>
                <w:rFonts w:hint="eastAsia"/>
              </w:rPr>
              <w:t>male</w:t>
            </w:r>
          </w:p>
        </w:tc>
      </w:tr>
      <w:tr w14:paraId="36A8C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BEC8AA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Radome material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4960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Arial" w:hAnsi="Arial" w:cs="Arial" w:eastAsiaTheme="majorEastAsia"/>
                <w:szCs w:val="21"/>
              </w:rPr>
              <w:t>UPVC</w:t>
            </w:r>
          </w:p>
        </w:tc>
      </w:tr>
      <w:tr w14:paraId="3899F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B93F3E"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Antenna weight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-KGS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E835B5">
            <w:pPr>
              <w:jc w:val="center"/>
              <w:rPr>
                <w:rFonts w:hint="default" w:ascii="Arial" w:hAnsi="Arial" w:cs="Arial" w:eastAsiaTheme="majorEastAsia"/>
                <w:szCs w:val="21"/>
                <w:lang w:val="en-US" w:eastAsia="zh-CN"/>
              </w:rPr>
            </w:pPr>
            <w:r>
              <w:rPr>
                <w:rFonts w:hint="eastAsia" w:ascii="Arial" w:hAnsi="Arial" w:cs="Arial" w:eastAsiaTheme="majorEastAsia"/>
                <w:szCs w:val="21"/>
                <w:lang w:val="en-US" w:eastAsia="zh-CN"/>
              </w:rPr>
              <w:t>2.5</w:t>
            </w:r>
          </w:p>
        </w:tc>
      </w:tr>
      <w:tr w14:paraId="529FC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12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top"/>
          </w:tcPr>
          <w:p w14:paraId="083C58B2">
            <w:pPr>
              <w:rPr>
                <w:rFonts w:hint="eastAsia"/>
              </w:rPr>
            </w:pPr>
            <w:r>
              <w:rPr>
                <w:rFonts w:hint="eastAsia"/>
              </w:rPr>
              <w:t>Usage scenarios</w:t>
            </w:r>
          </w:p>
        </w:tc>
        <w:tc>
          <w:tcPr>
            <w:tcW w:w="4785" w:type="dxa"/>
            <w:gridSpan w:val="3"/>
            <w:tcBorders>
              <w:top w:val="single" w:color="A6A6A6" w:sz="12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7B23A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outdoor</w:t>
            </w:r>
          </w:p>
        </w:tc>
      </w:tr>
      <w:tr w14:paraId="6B4F6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CCCA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Operating temperature</w:t>
            </w:r>
            <w:r>
              <w:t xml:space="preserve"> </w:t>
            </w:r>
            <w:r>
              <w:rPr>
                <w:rFonts w:hint="eastAsia"/>
              </w:rPr>
              <w:t>(℃)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BBF8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t>4</w:t>
            </w:r>
            <w:r>
              <w:rPr>
                <w:rFonts w:hint="eastAsia"/>
              </w:rPr>
              <w:t xml:space="preserve">0 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</w:rPr>
              <w:t xml:space="preserve"> +</w:t>
            </w:r>
            <w:r>
              <w:rPr>
                <w:rFonts w:hint="eastAsia"/>
                <w:lang w:val="en-US" w:eastAsia="zh-CN"/>
              </w:rPr>
              <w:t>85</w:t>
            </w:r>
          </w:p>
        </w:tc>
      </w:tr>
      <w:tr w14:paraId="1BCC6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3598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627130">
            <w:r>
              <w:rPr>
                <w:rFonts w:hint="eastAsia"/>
              </w:rPr>
              <w:t>Humidity range 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4785" w:type="dxa"/>
            <w:gridSpan w:val="3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nil"/>
            </w:tcBorders>
            <w:noWrap w:val="0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0E7F7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</w:rPr>
              <w:t>95</w:t>
            </w:r>
          </w:p>
        </w:tc>
      </w:tr>
    </w:tbl>
    <w:p w14:paraId="48643981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3888740" cy="2286000"/>
            <wp:effectExtent l="0" t="0" r="1270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3889248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5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Room826, Floor 8,BLDG 13, University Science Park(East), Zhengzhou City, P.R.Henan, China.   </w:t>
    </w:r>
  </w:p>
  <w:p w14:paraId="0BFEFC87">
    <w:pPr>
      <w:pStyle w:val="5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6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11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5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6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4E0BB"/>
    <w:multiLevelType w:val="singleLevel"/>
    <w:tmpl w:val="8AC4E0B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1DAB"/>
    <w:rsid w:val="00A24B21"/>
    <w:rsid w:val="00F1191B"/>
    <w:rsid w:val="012B64AF"/>
    <w:rsid w:val="02581525"/>
    <w:rsid w:val="02631806"/>
    <w:rsid w:val="030376E3"/>
    <w:rsid w:val="038A3960"/>
    <w:rsid w:val="039E11BA"/>
    <w:rsid w:val="045B52FD"/>
    <w:rsid w:val="048518A4"/>
    <w:rsid w:val="049370B4"/>
    <w:rsid w:val="052676B9"/>
    <w:rsid w:val="05392FED"/>
    <w:rsid w:val="05F24B78"/>
    <w:rsid w:val="0616772D"/>
    <w:rsid w:val="064918B1"/>
    <w:rsid w:val="0661309E"/>
    <w:rsid w:val="068943A3"/>
    <w:rsid w:val="06BB2083"/>
    <w:rsid w:val="06F757B1"/>
    <w:rsid w:val="07245E7A"/>
    <w:rsid w:val="074B1659"/>
    <w:rsid w:val="07EF0236"/>
    <w:rsid w:val="08BA4CE8"/>
    <w:rsid w:val="094822F4"/>
    <w:rsid w:val="09B41737"/>
    <w:rsid w:val="09F2225F"/>
    <w:rsid w:val="0A283F76"/>
    <w:rsid w:val="0AB3379D"/>
    <w:rsid w:val="0AB94B2B"/>
    <w:rsid w:val="0AD007F3"/>
    <w:rsid w:val="0AF142C5"/>
    <w:rsid w:val="0B5C2086"/>
    <w:rsid w:val="0B9E444D"/>
    <w:rsid w:val="0C3721AC"/>
    <w:rsid w:val="0CB3217A"/>
    <w:rsid w:val="0CEF0CD8"/>
    <w:rsid w:val="0CF956B3"/>
    <w:rsid w:val="0D8D61C7"/>
    <w:rsid w:val="0DC108C7"/>
    <w:rsid w:val="0DC3019B"/>
    <w:rsid w:val="0DE951A2"/>
    <w:rsid w:val="0E012A71"/>
    <w:rsid w:val="0F0942D3"/>
    <w:rsid w:val="0F0C3DC3"/>
    <w:rsid w:val="0FB75ADD"/>
    <w:rsid w:val="10141182"/>
    <w:rsid w:val="10AA3894"/>
    <w:rsid w:val="10ED3781"/>
    <w:rsid w:val="114A671F"/>
    <w:rsid w:val="11673533"/>
    <w:rsid w:val="121216F1"/>
    <w:rsid w:val="12192A7F"/>
    <w:rsid w:val="12555A81"/>
    <w:rsid w:val="13201BEB"/>
    <w:rsid w:val="13452B57"/>
    <w:rsid w:val="13737F6D"/>
    <w:rsid w:val="138C7281"/>
    <w:rsid w:val="13B16CE7"/>
    <w:rsid w:val="14292D22"/>
    <w:rsid w:val="144E4536"/>
    <w:rsid w:val="14C445CA"/>
    <w:rsid w:val="15115C90"/>
    <w:rsid w:val="158F3058"/>
    <w:rsid w:val="15A44DAA"/>
    <w:rsid w:val="16461969"/>
    <w:rsid w:val="16B34B25"/>
    <w:rsid w:val="16B5089D"/>
    <w:rsid w:val="16E6314C"/>
    <w:rsid w:val="17BF5E77"/>
    <w:rsid w:val="18B057C0"/>
    <w:rsid w:val="18BF2503"/>
    <w:rsid w:val="198A6011"/>
    <w:rsid w:val="19FD67E3"/>
    <w:rsid w:val="1A82318C"/>
    <w:rsid w:val="1B3B1CB8"/>
    <w:rsid w:val="1B656D35"/>
    <w:rsid w:val="1B6805D3"/>
    <w:rsid w:val="1B7725C5"/>
    <w:rsid w:val="1B9238A2"/>
    <w:rsid w:val="1BBB0703"/>
    <w:rsid w:val="1BC17CE4"/>
    <w:rsid w:val="1C1F5136"/>
    <w:rsid w:val="1D13631D"/>
    <w:rsid w:val="1E0A3BC4"/>
    <w:rsid w:val="1E1A7F84"/>
    <w:rsid w:val="1EB31B66"/>
    <w:rsid w:val="1EBD0C36"/>
    <w:rsid w:val="1EFF124F"/>
    <w:rsid w:val="20564E9E"/>
    <w:rsid w:val="20801F1B"/>
    <w:rsid w:val="20C444FE"/>
    <w:rsid w:val="21050673"/>
    <w:rsid w:val="21D67D23"/>
    <w:rsid w:val="22DB168B"/>
    <w:rsid w:val="23272B22"/>
    <w:rsid w:val="233B037C"/>
    <w:rsid w:val="250E5D48"/>
    <w:rsid w:val="2540611D"/>
    <w:rsid w:val="256C2A6E"/>
    <w:rsid w:val="2580651A"/>
    <w:rsid w:val="25A62424"/>
    <w:rsid w:val="25C603D0"/>
    <w:rsid w:val="26606A77"/>
    <w:rsid w:val="275D2FB6"/>
    <w:rsid w:val="27F31225"/>
    <w:rsid w:val="2A293624"/>
    <w:rsid w:val="2A7F3244"/>
    <w:rsid w:val="2ACB0237"/>
    <w:rsid w:val="2ADB5994"/>
    <w:rsid w:val="2B207AD9"/>
    <w:rsid w:val="2B2A7653"/>
    <w:rsid w:val="2B886128"/>
    <w:rsid w:val="2BC5112A"/>
    <w:rsid w:val="2C0F0D1A"/>
    <w:rsid w:val="2C1C3440"/>
    <w:rsid w:val="2C653593"/>
    <w:rsid w:val="2CF63C91"/>
    <w:rsid w:val="2D0A14EA"/>
    <w:rsid w:val="2D6329A9"/>
    <w:rsid w:val="2D8D3ECA"/>
    <w:rsid w:val="2DB31B82"/>
    <w:rsid w:val="2E150147"/>
    <w:rsid w:val="2E3600BD"/>
    <w:rsid w:val="2E545142"/>
    <w:rsid w:val="2F015C6E"/>
    <w:rsid w:val="3005243D"/>
    <w:rsid w:val="30071D11"/>
    <w:rsid w:val="3056109F"/>
    <w:rsid w:val="30A6777C"/>
    <w:rsid w:val="30E67B79"/>
    <w:rsid w:val="320B4201"/>
    <w:rsid w:val="324A4137"/>
    <w:rsid w:val="32F5426A"/>
    <w:rsid w:val="33686FAF"/>
    <w:rsid w:val="33DA3A0D"/>
    <w:rsid w:val="348B393B"/>
    <w:rsid w:val="353C245D"/>
    <w:rsid w:val="35437452"/>
    <w:rsid w:val="35A63D7A"/>
    <w:rsid w:val="35A85D44"/>
    <w:rsid w:val="35B607DA"/>
    <w:rsid w:val="36017203"/>
    <w:rsid w:val="36783969"/>
    <w:rsid w:val="36981915"/>
    <w:rsid w:val="37294C63"/>
    <w:rsid w:val="37895702"/>
    <w:rsid w:val="38156F95"/>
    <w:rsid w:val="38480341"/>
    <w:rsid w:val="3938118D"/>
    <w:rsid w:val="393D49F6"/>
    <w:rsid w:val="39847061"/>
    <w:rsid w:val="39E66E3B"/>
    <w:rsid w:val="3A6D30B9"/>
    <w:rsid w:val="3ABB3E24"/>
    <w:rsid w:val="3AF86E26"/>
    <w:rsid w:val="3B00217F"/>
    <w:rsid w:val="3BB6283D"/>
    <w:rsid w:val="3C101F4E"/>
    <w:rsid w:val="3C371BD0"/>
    <w:rsid w:val="3C844287"/>
    <w:rsid w:val="3C8E08BD"/>
    <w:rsid w:val="3CE55188"/>
    <w:rsid w:val="3CEF24AB"/>
    <w:rsid w:val="3EA6303D"/>
    <w:rsid w:val="3F6E5909"/>
    <w:rsid w:val="3F7B6278"/>
    <w:rsid w:val="3F890995"/>
    <w:rsid w:val="3FC01EDD"/>
    <w:rsid w:val="3FDB6FF4"/>
    <w:rsid w:val="400C5EE2"/>
    <w:rsid w:val="40460634"/>
    <w:rsid w:val="40774C91"/>
    <w:rsid w:val="40BB2DD0"/>
    <w:rsid w:val="410D73A4"/>
    <w:rsid w:val="417E45C9"/>
    <w:rsid w:val="41D1346C"/>
    <w:rsid w:val="41EE0F83"/>
    <w:rsid w:val="42165DE4"/>
    <w:rsid w:val="4234679B"/>
    <w:rsid w:val="4335673E"/>
    <w:rsid w:val="43AC2EA4"/>
    <w:rsid w:val="43C81360"/>
    <w:rsid w:val="43D42D5D"/>
    <w:rsid w:val="44004F9E"/>
    <w:rsid w:val="44016174"/>
    <w:rsid w:val="44B813D4"/>
    <w:rsid w:val="44F85C75"/>
    <w:rsid w:val="453F5652"/>
    <w:rsid w:val="454964D0"/>
    <w:rsid w:val="45576E3F"/>
    <w:rsid w:val="45E561F9"/>
    <w:rsid w:val="464E1FF0"/>
    <w:rsid w:val="46DC584E"/>
    <w:rsid w:val="46DF533E"/>
    <w:rsid w:val="46E464B1"/>
    <w:rsid w:val="472E597E"/>
    <w:rsid w:val="479559FD"/>
    <w:rsid w:val="479E6FA7"/>
    <w:rsid w:val="47BC567F"/>
    <w:rsid w:val="482428C1"/>
    <w:rsid w:val="48A57FC8"/>
    <w:rsid w:val="48F74BC1"/>
    <w:rsid w:val="4933371F"/>
    <w:rsid w:val="49B523D3"/>
    <w:rsid w:val="4A227A1C"/>
    <w:rsid w:val="4A2D5D1C"/>
    <w:rsid w:val="4A6C0C97"/>
    <w:rsid w:val="4AEF3676"/>
    <w:rsid w:val="4B523043"/>
    <w:rsid w:val="4C51283A"/>
    <w:rsid w:val="4D0B0C3B"/>
    <w:rsid w:val="4D493511"/>
    <w:rsid w:val="4D5F4AE3"/>
    <w:rsid w:val="4D64034B"/>
    <w:rsid w:val="4D8409ED"/>
    <w:rsid w:val="4DA42E3E"/>
    <w:rsid w:val="4DE35714"/>
    <w:rsid w:val="4EA20710"/>
    <w:rsid w:val="4EAC1FAA"/>
    <w:rsid w:val="4EAD5D22"/>
    <w:rsid w:val="4ECC61A8"/>
    <w:rsid w:val="4F1D4C56"/>
    <w:rsid w:val="4F367AC5"/>
    <w:rsid w:val="4F4B39B8"/>
    <w:rsid w:val="4F512B51"/>
    <w:rsid w:val="4F686B45"/>
    <w:rsid w:val="4FF27E90"/>
    <w:rsid w:val="50016325"/>
    <w:rsid w:val="50AA42C7"/>
    <w:rsid w:val="52195BA8"/>
    <w:rsid w:val="524904CB"/>
    <w:rsid w:val="52C652AF"/>
    <w:rsid w:val="533D58C6"/>
    <w:rsid w:val="53EB5322"/>
    <w:rsid w:val="54104D89"/>
    <w:rsid w:val="545033D7"/>
    <w:rsid w:val="54F975CB"/>
    <w:rsid w:val="55F10BEA"/>
    <w:rsid w:val="55F862F9"/>
    <w:rsid w:val="56A143BE"/>
    <w:rsid w:val="56C74A68"/>
    <w:rsid w:val="5712706A"/>
    <w:rsid w:val="5748483A"/>
    <w:rsid w:val="57566F57"/>
    <w:rsid w:val="57D305A7"/>
    <w:rsid w:val="587A0A23"/>
    <w:rsid w:val="58D75E75"/>
    <w:rsid w:val="59B937CD"/>
    <w:rsid w:val="5A2E5F69"/>
    <w:rsid w:val="5A36306F"/>
    <w:rsid w:val="5A427C66"/>
    <w:rsid w:val="5A8B6F17"/>
    <w:rsid w:val="5B7E4CCE"/>
    <w:rsid w:val="5BF154A0"/>
    <w:rsid w:val="5C2E04A2"/>
    <w:rsid w:val="5C877BB2"/>
    <w:rsid w:val="5D001C2D"/>
    <w:rsid w:val="5D1D34A9"/>
    <w:rsid w:val="5D221689"/>
    <w:rsid w:val="5DB76275"/>
    <w:rsid w:val="5DC8174E"/>
    <w:rsid w:val="5DDE7CA6"/>
    <w:rsid w:val="5E4021E5"/>
    <w:rsid w:val="5EDD3CE5"/>
    <w:rsid w:val="5F2B6F1B"/>
    <w:rsid w:val="5F48187B"/>
    <w:rsid w:val="5F8E3006"/>
    <w:rsid w:val="5FF95CE5"/>
    <w:rsid w:val="602B6AA7"/>
    <w:rsid w:val="603F3ACF"/>
    <w:rsid w:val="60477D84"/>
    <w:rsid w:val="60602BF4"/>
    <w:rsid w:val="608E7761"/>
    <w:rsid w:val="60BF5B6D"/>
    <w:rsid w:val="61D4389A"/>
    <w:rsid w:val="62966DA1"/>
    <w:rsid w:val="62F13FD7"/>
    <w:rsid w:val="63D86F45"/>
    <w:rsid w:val="64281C7B"/>
    <w:rsid w:val="64395C36"/>
    <w:rsid w:val="64DB6CED"/>
    <w:rsid w:val="65402FF4"/>
    <w:rsid w:val="65B5753E"/>
    <w:rsid w:val="65FC516D"/>
    <w:rsid w:val="65FE131C"/>
    <w:rsid w:val="666A0329"/>
    <w:rsid w:val="66E71979"/>
    <w:rsid w:val="67472418"/>
    <w:rsid w:val="685968A7"/>
    <w:rsid w:val="68996CA3"/>
    <w:rsid w:val="69F10D61"/>
    <w:rsid w:val="6A9040D6"/>
    <w:rsid w:val="6AF723A7"/>
    <w:rsid w:val="6B5670CE"/>
    <w:rsid w:val="6B9120B3"/>
    <w:rsid w:val="6BAC13E3"/>
    <w:rsid w:val="6C0703C8"/>
    <w:rsid w:val="6C353C56"/>
    <w:rsid w:val="6C384A25"/>
    <w:rsid w:val="6C733CAF"/>
    <w:rsid w:val="6CB73B9C"/>
    <w:rsid w:val="6CC8224D"/>
    <w:rsid w:val="6D237483"/>
    <w:rsid w:val="6DB8527B"/>
    <w:rsid w:val="6E2E4332"/>
    <w:rsid w:val="6E8B4462"/>
    <w:rsid w:val="6E930639"/>
    <w:rsid w:val="6EC873FF"/>
    <w:rsid w:val="6F55769C"/>
    <w:rsid w:val="6F5C0A2B"/>
    <w:rsid w:val="6FF15617"/>
    <w:rsid w:val="706758D9"/>
    <w:rsid w:val="708E730A"/>
    <w:rsid w:val="70BA1EAD"/>
    <w:rsid w:val="70DC330D"/>
    <w:rsid w:val="71121CE9"/>
    <w:rsid w:val="71496F72"/>
    <w:rsid w:val="71883D59"/>
    <w:rsid w:val="71BC7EA6"/>
    <w:rsid w:val="72347A3D"/>
    <w:rsid w:val="727442DD"/>
    <w:rsid w:val="72824C4C"/>
    <w:rsid w:val="72C62D8B"/>
    <w:rsid w:val="72D57472"/>
    <w:rsid w:val="72D60AF4"/>
    <w:rsid w:val="72EB0ECF"/>
    <w:rsid w:val="730141E6"/>
    <w:rsid w:val="735A1725"/>
    <w:rsid w:val="73CC2623"/>
    <w:rsid w:val="73FE6DA1"/>
    <w:rsid w:val="74031DBD"/>
    <w:rsid w:val="74732A9E"/>
    <w:rsid w:val="75B50E95"/>
    <w:rsid w:val="761A650E"/>
    <w:rsid w:val="76C21ABB"/>
    <w:rsid w:val="77C35AEB"/>
    <w:rsid w:val="77C81353"/>
    <w:rsid w:val="77EF68E0"/>
    <w:rsid w:val="787943FB"/>
    <w:rsid w:val="787D038F"/>
    <w:rsid w:val="78AC657F"/>
    <w:rsid w:val="78D9133E"/>
    <w:rsid w:val="794F4160"/>
    <w:rsid w:val="79951709"/>
    <w:rsid w:val="79B37DE1"/>
    <w:rsid w:val="7A443610"/>
    <w:rsid w:val="7A590988"/>
    <w:rsid w:val="7A680BCB"/>
    <w:rsid w:val="7AB91427"/>
    <w:rsid w:val="7AC57DCC"/>
    <w:rsid w:val="7AD718AD"/>
    <w:rsid w:val="7B51340D"/>
    <w:rsid w:val="7BA85517"/>
    <w:rsid w:val="7C466CEA"/>
    <w:rsid w:val="7C66113B"/>
    <w:rsid w:val="7C8021FC"/>
    <w:rsid w:val="7C8F243F"/>
    <w:rsid w:val="7D1C7A4B"/>
    <w:rsid w:val="7DA13E70"/>
    <w:rsid w:val="7DBF63B8"/>
    <w:rsid w:val="7E301A00"/>
    <w:rsid w:val="7E412015"/>
    <w:rsid w:val="7E494870"/>
    <w:rsid w:val="7E8B30DA"/>
    <w:rsid w:val="7EF90044"/>
    <w:rsid w:val="7FB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line="380" w:lineRule="exact"/>
      <w:jc w:val="center"/>
      <w:outlineLvl w:val="2"/>
    </w:pPr>
    <w:rPr>
      <w:sz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黑体" w:hAnsi="黑体" w:eastAsia="黑体" w:cs="黑体"/>
      <w:sz w:val="11"/>
      <w:szCs w:val="1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820</Characters>
  <Lines>0</Lines>
  <Paragraphs>0</Paragraphs>
  <TotalTime>0</TotalTime>
  <ScaleCrop>false</ScaleCrop>
  <LinksUpToDate>false</LinksUpToDate>
  <CharactersWithSpaces>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2025-12-12T07:20:39Z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2C33595DFC5443B786D725D84B3EDA88_13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